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ZVSA_50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11.06.2026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Neubau Zweiter Verwaltungsstandort in Aalen - Verkehrsanlagen, Freianlagen -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Neubau Zweiter Verwaltungsstandort in Aalen - Verkehrsanlagen, Freianlagen -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